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7A657" w14:textId="77777777" w:rsidR="00E5059B" w:rsidRDefault="00E5059B" w:rsidP="00E5059B">
      <w:pPr>
        <w:rPr>
          <w:b/>
          <w:bCs/>
          <w:lang w:val="en-US"/>
        </w:rPr>
      </w:pPr>
      <w:r>
        <w:rPr>
          <w:b/>
          <w:bCs/>
        </w:rPr>
        <w:t xml:space="preserve">Criteria voor TLV VSO </w:t>
      </w:r>
      <w:r>
        <w:rPr>
          <w:b/>
          <w:bCs/>
          <w:lang w:val="en-US"/>
        </w:rPr>
        <w:t>Categorie  2:</w:t>
      </w:r>
    </w:p>
    <w:p w14:paraId="470528FA" w14:textId="05024AD4" w:rsidR="00E5059B" w:rsidRPr="00DE14DF" w:rsidRDefault="00DE14DF" w:rsidP="00E5059B">
      <w:pPr>
        <w:rPr>
          <w:rStyle w:val="Kop1Char"/>
          <w:b w:val="0"/>
          <w:i/>
          <w:color w:val="0D0D0D" w:themeColor="text1" w:themeTint="F2"/>
          <w:sz w:val="20"/>
          <w:szCs w:val="20"/>
          <w:lang w:eastAsia="nl-NL"/>
        </w:rPr>
      </w:pPr>
      <w:r w:rsidRPr="00DE14DF">
        <w:rPr>
          <w:rStyle w:val="Kop1Char"/>
          <w:b w:val="0"/>
          <w:i/>
          <w:color w:val="0D0D0D" w:themeColor="text1" w:themeTint="F2"/>
          <w:sz w:val="20"/>
          <w:szCs w:val="20"/>
          <w:lang w:eastAsia="nl-NL"/>
        </w:rPr>
        <w:t>De leerling moet voldoen aan alle onderstaande genoemde indicatoren</w:t>
      </w:r>
      <w:r>
        <w:rPr>
          <w:rStyle w:val="Kop1Char"/>
          <w:b w:val="0"/>
          <w:i/>
          <w:color w:val="0D0D0D" w:themeColor="text1" w:themeTint="F2"/>
          <w:sz w:val="20"/>
          <w:szCs w:val="20"/>
          <w:lang w:eastAsia="nl-NL"/>
        </w:rPr>
        <w:t>.</w:t>
      </w:r>
    </w:p>
    <w:tbl>
      <w:tblPr>
        <w:tblW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4209"/>
        <w:gridCol w:w="2548"/>
      </w:tblGrid>
      <w:tr w:rsidR="00E5059B" w14:paraId="5CB77A12" w14:textId="77777777" w:rsidTr="00E5059B">
        <w:trPr>
          <w:trHeight w:val="477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1E2B4" w14:textId="77777777" w:rsidR="00E5059B" w:rsidRDefault="00E50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LG</w:t>
            </w:r>
          </w:p>
        </w:tc>
        <w:tc>
          <w:tcPr>
            <w:tcW w:w="4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2CBBC" w14:textId="77777777" w:rsidR="00E5059B" w:rsidRDefault="00E505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Indicatoren voor onderwijs aan lichamelijk gehandicapte leerlingen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EDBE9" w14:textId="77777777" w:rsidR="00E5059B" w:rsidRDefault="00E505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Benodigde onderzoeksgegevens</w:t>
            </w:r>
          </w:p>
        </w:tc>
      </w:tr>
      <w:tr w:rsidR="00E5059B" w14:paraId="3E403E5F" w14:textId="77777777" w:rsidTr="00E5059B">
        <w:trPr>
          <w:trHeight w:val="108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2EB45" w14:textId="77777777" w:rsidR="00E5059B" w:rsidRDefault="00E50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Kenmerken van de leerling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86AAB" w14:textId="77777777" w:rsidR="00E5059B" w:rsidRDefault="00E5059B" w:rsidP="00E216FA">
            <w:pPr>
              <w:pStyle w:val="Lijstalinea"/>
              <w:numPr>
                <w:ilvl w:val="0"/>
                <w:numId w:val="1"/>
              </w:num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Een of meer aandoeningen die dermate motorische beperkingen veroorzaken dat daardoor sprake is van een ernstige belemmering om aan het regulier onderwijs deel te nemen.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0E93A" w14:textId="77777777" w:rsidR="00E5059B" w:rsidRDefault="00E5059B" w:rsidP="00E216FA">
            <w:pPr>
              <w:pStyle w:val="Lijstalinea"/>
              <w:numPr>
                <w:ilvl w:val="0"/>
                <w:numId w:val="2"/>
              </w:num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Medische verklaring voorzien van datum, handtekening en functie arts.</w:t>
            </w:r>
          </w:p>
        </w:tc>
      </w:tr>
      <w:tr w:rsidR="00E5059B" w14:paraId="0B756872" w14:textId="77777777" w:rsidTr="00E5059B">
        <w:trPr>
          <w:trHeight w:val="6923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5965B" w14:textId="77777777" w:rsidR="00E5059B" w:rsidRDefault="00E50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Ondersteuningsbehoeften van de leerling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604B8" w14:textId="77777777" w:rsidR="00E5059B" w:rsidRDefault="00E5059B" w:rsidP="00E216FA">
            <w:pPr>
              <w:pStyle w:val="Lijstalinea"/>
              <w:numPr>
                <w:ilvl w:val="0"/>
                <w:numId w:val="3"/>
              </w:numPr>
              <w:spacing w:line="240" w:lineRule="auto"/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Praktische zelfredzaamheid</w:t>
            </w:r>
          </w:p>
          <w:p w14:paraId="186FAA4A" w14:textId="77777777" w:rsidR="00E5059B" w:rsidRDefault="00E5059B" w:rsidP="00E216FA">
            <w:pPr>
              <w:pStyle w:val="Lijstalinea"/>
              <w:numPr>
                <w:ilvl w:val="0"/>
                <w:numId w:val="4"/>
              </w:num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leerling heeft behoefte aan praktische ondersteuning van anderen bij algemene dagelijkse levensverrichtingen en bij gebruik van technische hulpmiddelen.</w:t>
            </w:r>
          </w:p>
          <w:p w14:paraId="0EE48924" w14:textId="77777777" w:rsidR="00E5059B" w:rsidRDefault="00E5059B" w:rsidP="00E216FA">
            <w:pPr>
              <w:pStyle w:val="Lijstalinea"/>
              <w:numPr>
                <w:ilvl w:val="0"/>
                <w:numId w:val="4"/>
              </w:num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leerling heeft behoefte aan (ver)zorg- en/of verpleeghandelingen.</w:t>
            </w:r>
          </w:p>
          <w:p w14:paraId="706DDCA7" w14:textId="77777777" w:rsidR="00E5059B" w:rsidRDefault="00E5059B" w:rsidP="00E216FA">
            <w:pPr>
              <w:pStyle w:val="Lijstalinea"/>
              <w:numPr>
                <w:ilvl w:val="0"/>
                <w:numId w:val="3"/>
              </w:numPr>
              <w:spacing w:line="240" w:lineRule="auto"/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Fysieke eigenschappen en mobiliteit</w:t>
            </w:r>
          </w:p>
          <w:p w14:paraId="41B6E3CF" w14:textId="77777777" w:rsidR="00E5059B" w:rsidRDefault="00E5059B" w:rsidP="00E216FA">
            <w:pPr>
              <w:pStyle w:val="Lijstalinea"/>
              <w:numPr>
                <w:ilvl w:val="0"/>
                <w:numId w:val="5"/>
              </w:num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leerling is afhankelijk van paramedische behandelingen en hulpmiddelen.</w:t>
            </w:r>
          </w:p>
          <w:p w14:paraId="204E60D5" w14:textId="77777777" w:rsidR="00E5059B" w:rsidRDefault="00E5059B" w:rsidP="00E216FA">
            <w:pPr>
              <w:pStyle w:val="Lijstalinea"/>
              <w:numPr>
                <w:ilvl w:val="0"/>
                <w:numId w:val="5"/>
              </w:num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leerling heeft behoefte aan een vermindering van leertijd met minstens 25% door noodzakelijke zorg of aan de aandoening gerelateerd verzuim.</w:t>
            </w:r>
          </w:p>
          <w:p w14:paraId="79E57CAE" w14:textId="77777777" w:rsidR="00E5059B" w:rsidRDefault="00E5059B" w:rsidP="00E216FA">
            <w:pPr>
              <w:pStyle w:val="Lijstalinea"/>
              <w:numPr>
                <w:ilvl w:val="0"/>
                <w:numId w:val="3"/>
              </w:numPr>
              <w:spacing w:line="240" w:lineRule="auto"/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Leeromgeving en leermiddelen</w:t>
            </w:r>
          </w:p>
          <w:p w14:paraId="73ED0CFA" w14:textId="77777777" w:rsidR="00E5059B" w:rsidRDefault="00E5059B" w:rsidP="00E216FA">
            <w:pPr>
              <w:pStyle w:val="Lijstalinea"/>
              <w:numPr>
                <w:ilvl w:val="0"/>
                <w:numId w:val="5"/>
              </w:num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leerling heeft behoefte aan aangepaste sanitaire voorzieningen en volledig rolstoeltoegankelijk schoolgebouw.</w:t>
            </w:r>
          </w:p>
          <w:p w14:paraId="6817D711" w14:textId="77777777" w:rsidR="00E5059B" w:rsidRDefault="00E5059B" w:rsidP="00E216FA">
            <w:pPr>
              <w:pStyle w:val="Lijstalinea"/>
              <w:numPr>
                <w:ilvl w:val="0"/>
                <w:numId w:val="5"/>
              </w:num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leerling heeft behoefte aan het inzetten van speciale (technische) hulpmiddelen en materialen.</w:t>
            </w:r>
          </w:p>
          <w:p w14:paraId="75A297F1" w14:textId="77777777" w:rsidR="00E5059B" w:rsidRDefault="00E5059B" w:rsidP="00E216FA">
            <w:pPr>
              <w:pStyle w:val="Lijstalinea"/>
              <w:numPr>
                <w:ilvl w:val="0"/>
                <w:numId w:val="5"/>
              </w:num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leerling heeft behoefte aan het bieden van een balans tussen inspanning en ontspanning.</w:t>
            </w:r>
          </w:p>
          <w:p w14:paraId="79ABE08C" w14:textId="77777777" w:rsidR="00E5059B" w:rsidRDefault="00E5059B" w:rsidP="00E216FA">
            <w:pPr>
              <w:pStyle w:val="Lijstalinea"/>
              <w:numPr>
                <w:ilvl w:val="0"/>
                <w:numId w:val="3"/>
              </w:numPr>
              <w:spacing w:line="240" w:lineRule="auto"/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Didactische begeleiding:</w:t>
            </w:r>
          </w:p>
          <w:p w14:paraId="51D25F8E" w14:textId="77777777" w:rsidR="00E5059B" w:rsidRDefault="00E5059B" w:rsidP="00E216FA">
            <w:pPr>
              <w:pStyle w:val="Lijstalinea"/>
              <w:numPr>
                <w:ilvl w:val="0"/>
                <w:numId w:val="6"/>
              </w:num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leerling heeft behoefte aan ondersteuning bij onderwijs voorwaardelijke (fijn)motorische activiteiten en handelingen.</w:t>
            </w:r>
          </w:p>
          <w:p w14:paraId="0EA8BECE" w14:textId="77777777" w:rsidR="00E5059B" w:rsidRDefault="00E5059B" w:rsidP="00E216FA">
            <w:pPr>
              <w:pStyle w:val="Lijstalinea"/>
              <w:numPr>
                <w:ilvl w:val="0"/>
                <w:numId w:val="6"/>
              </w:num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leerling heeft behoefte aan ondersteuningsvormen die zijn gericht op het (stimuleren van het) leerproces, zoals praktische begeleiding tijdens de les of speciale ondersteuning bij specifieke vakken.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C8DBE" w14:textId="77777777" w:rsidR="00E5059B" w:rsidRDefault="00E5059B" w:rsidP="00E216FA">
            <w:pPr>
              <w:pStyle w:val="Lijstalinea"/>
              <w:numPr>
                <w:ilvl w:val="0"/>
                <w:numId w:val="7"/>
              </w:num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Rapportagegegevens die de aanvraag onderbouwen</w:t>
            </w:r>
          </w:p>
          <w:p w14:paraId="48C6B8F8" w14:textId="77777777" w:rsidR="00E5059B" w:rsidRDefault="00E5059B" w:rsidP="00E216FA">
            <w:pPr>
              <w:pStyle w:val="Lijstalinea"/>
              <w:numPr>
                <w:ilvl w:val="0"/>
                <w:numId w:val="7"/>
              </w:num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Een geëvalueerd OOP waarin de relatie wordt beschreven tussen de motorische en lichamelijke beperkingen en de onderwijsbehoeften.</w:t>
            </w:r>
          </w:p>
          <w:p w14:paraId="0AB2E12E" w14:textId="77777777" w:rsidR="00E5059B" w:rsidRDefault="00E5059B" w:rsidP="00E216FA">
            <w:pPr>
              <w:pStyle w:val="Lijstalinea"/>
              <w:numPr>
                <w:ilvl w:val="0"/>
                <w:numId w:val="7"/>
              </w:num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Eventueel gegevens van zorg- of hulpverleningsinstanties.</w:t>
            </w:r>
          </w:p>
        </w:tc>
      </w:tr>
      <w:tr w:rsidR="00E5059B" w14:paraId="0031E9A7" w14:textId="77777777" w:rsidTr="00E5059B">
        <w:trPr>
          <w:trHeight w:val="72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4A2E0" w14:textId="77777777" w:rsidR="00E5059B" w:rsidRDefault="00E505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Ontoereikende ondersteuningsstructuur </w:t>
            </w:r>
          </w:p>
        </w:tc>
        <w:tc>
          <w:tcPr>
            <w:tcW w:w="7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92D77" w14:textId="77777777" w:rsidR="00E5059B" w:rsidRDefault="00E50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Aantoonbaar ontbreken van passende ondersteuning  in het regulier onderwijs vanuit de basisondersteuning en vanuit de extra ondersteuning aan de hand van de geformuleerde onderwijs- en zorg behoeften.</w:t>
            </w:r>
          </w:p>
        </w:tc>
      </w:tr>
    </w:tbl>
    <w:p w14:paraId="15DD60B8" w14:textId="77777777" w:rsidR="00E5059B" w:rsidRDefault="00E5059B" w:rsidP="00E5059B">
      <w:pPr>
        <w:pStyle w:val="Geenafstand"/>
        <w:rPr>
          <w:rStyle w:val="Kop1Char"/>
          <w:rFonts w:ascii="Calibri" w:hAnsi="Calibri" w:cs="Calibri"/>
          <w:color w:val="auto"/>
          <w:lang w:eastAsia="nl-NL"/>
        </w:rPr>
      </w:pPr>
    </w:p>
    <w:p w14:paraId="68D43D66" w14:textId="77777777" w:rsidR="00E5059B" w:rsidRDefault="00E5059B" w:rsidP="00E5059B">
      <w:pPr>
        <w:pStyle w:val="Geenafstand"/>
        <w:rPr>
          <w:rStyle w:val="Kop1Char"/>
          <w:sz w:val="24"/>
          <w:szCs w:val="24"/>
        </w:rPr>
      </w:pPr>
    </w:p>
    <w:p w14:paraId="31444FFF" w14:textId="77777777" w:rsidR="00E5059B" w:rsidRDefault="00E5059B" w:rsidP="00E5059B">
      <w:pPr>
        <w:pStyle w:val="Geenafstand"/>
        <w:rPr>
          <w:rStyle w:val="Kop1Char"/>
          <w:sz w:val="24"/>
          <w:szCs w:val="24"/>
        </w:rPr>
      </w:pPr>
    </w:p>
    <w:p w14:paraId="24BDC2CE" w14:textId="77777777" w:rsidR="00E5059B" w:rsidRDefault="00E5059B" w:rsidP="00E5059B">
      <w:pPr>
        <w:pStyle w:val="Geenafstand"/>
        <w:rPr>
          <w:rStyle w:val="Kop1Char"/>
          <w:sz w:val="14"/>
          <w:szCs w:val="14"/>
        </w:rPr>
      </w:pPr>
      <w:r>
        <w:rPr>
          <w:rStyle w:val="Kop1Char"/>
          <w:sz w:val="24"/>
          <w:szCs w:val="24"/>
        </w:rPr>
        <w:t>Criteria voor TLV VSO categorie 3:</w:t>
      </w:r>
    </w:p>
    <w:p w14:paraId="1EE71229" w14:textId="77777777" w:rsidR="00E5059B" w:rsidRDefault="00E5059B" w:rsidP="00E5059B">
      <w:pPr>
        <w:rPr>
          <w:rFonts w:ascii="Arial" w:hAnsi="Arial" w:cs="Arial"/>
          <w:sz w:val="20"/>
          <w:szCs w:val="20"/>
        </w:rPr>
      </w:pPr>
    </w:p>
    <w:p w14:paraId="21B060A6" w14:textId="4E043817" w:rsidR="00E5059B" w:rsidRDefault="00E5059B" w:rsidP="00E5059B">
      <w:pPr>
        <w:pStyle w:val="Lijstalinea"/>
        <w:spacing w:line="240" w:lineRule="auto"/>
        <w:ind w:hanging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Cluster 3 - ZML/MG</w:t>
      </w:r>
    </w:p>
    <w:p w14:paraId="06788B29" w14:textId="77777777" w:rsidR="00E5059B" w:rsidRDefault="00E5059B" w:rsidP="00E5059B">
      <w:pPr>
        <w:pStyle w:val="Lijstalinea"/>
        <w:spacing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Een aanvraag voor een indicatie cluster 3 ZML/MG beoordeelde de CvI</w:t>
      </w:r>
      <w:r>
        <w:rPr>
          <w:rStyle w:val="Voetnootmarkering"/>
          <w:sz w:val="20"/>
          <w:szCs w:val="20"/>
        </w:rPr>
        <w:footnoteReference w:customMarkFollows="1" w:id="1"/>
        <w:t>[1]</w:t>
      </w:r>
      <w:r>
        <w:rPr>
          <w:sz w:val="20"/>
          <w:szCs w:val="20"/>
        </w:rPr>
        <w:t xml:space="preserve"> aan de hand van de volgende criteria:</w:t>
      </w:r>
    </w:p>
    <w:p w14:paraId="597F68FA" w14:textId="77777777" w:rsidR="00E5059B" w:rsidRDefault="00E5059B" w:rsidP="00E5059B">
      <w:pPr>
        <w:pStyle w:val="Lijstalinea"/>
        <w:numPr>
          <w:ilvl w:val="0"/>
          <w:numId w:val="8"/>
        </w:numPr>
        <w:spacing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Een (geschat) IQ lager dan 20 of</w:t>
      </w:r>
    </w:p>
    <w:p w14:paraId="07EB2ACC" w14:textId="77777777" w:rsidR="00E5059B" w:rsidRDefault="00E5059B" w:rsidP="00E5059B">
      <w:pPr>
        <w:pStyle w:val="Lijstalinea"/>
        <w:numPr>
          <w:ilvl w:val="0"/>
          <w:numId w:val="8"/>
        </w:numPr>
        <w:spacing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Een IQ tussen de 20 en 35 in combinatie met een beperkt gedragsrepertoire en andere medische of gedragsproblemen</w:t>
      </w:r>
    </w:p>
    <w:p w14:paraId="63D57DC5" w14:textId="77777777" w:rsidR="00E5059B" w:rsidRDefault="00E5059B" w:rsidP="00E5059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Voor een ZML/MG indicatie hoefde een onderwijsbeperking en de ontoereikendheid van de zorgstructuur niet aangetoond te worden.</w:t>
      </w:r>
    </w:p>
    <w:p w14:paraId="1046C81C" w14:textId="77777777" w:rsidR="00E5059B" w:rsidRDefault="00E5059B" w:rsidP="00E5059B">
      <w:pPr>
        <w:ind w:left="284" w:hanging="284"/>
        <w:rPr>
          <w:sz w:val="20"/>
          <w:szCs w:val="20"/>
        </w:rPr>
      </w:pPr>
    </w:p>
    <w:p w14:paraId="06778FF9" w14:textId="43E28AE4" w:rsidR="00E5059B" w:rsidRDefault="00E5059B" w:rsidP="00E5059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NB. Leerlingen met een ZML/MG indicatie zijn dus niet meervoudig gehandicapt, zoals de kinderen met een cluster 3 MG indicatie. Het gaat om ZML-leerlingen met een grotere begeleidingsbehoefte dan de reguliere ZML-leerlingen. Zij kregen daarom een hogere bekostiging.</w:t>
      </w:r>
    </w:p>
    <w:p w14:paraId="33DB06F8" w14:textId="77777777" w:rsidR="00E5059B" w:rsidRDefault="00E5059B" w:rsidP="00E5059B">
      <w:pPr>
        <w:ind w:left="284" w:hanging="284"/>
        <w:rPr>
          <w:sz w:val="20"/>
          <w:szCs w:val="20"/>
        </w:rPr>
      </w:pPr>
    </w:p>
    <w:p w14:paraId="74A724D1" w14:textId="3D0F5998" w:rsidR="00E5059B" w:rsidRDefault="00E5059B" w:rsidP="00E5059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Cluster 3 - MG</w:t>
      </w:r>
    </w:p>
    <w:p w14:paraId="4B3C6621" w14:textId="77777777" w:rsidR="00E5059B" w:rsidRDefault="00E5059B" w:rsidP="00E5059B">
      <w:pPr>
        <w:rPr>
          <w:sz w:val="20"/>
          <w:szCs w:val="20"/>
        </w:rPr>
      </w:pPr>
      <w:r>
        <w:rPr>
          <w:sz w:val="20"/>
          <w:szCs w:val="20"/>
        </w:rPr>
        <w:t>De CvI beoordeelde aanvragen destijds op grond van de volgende criteria:</w:t>
      </w:r>
    </w:p>
    <w:p w14:paraId="6726D1BC" w14:textId="0B343FC0" w:rsidR="00E5059B" w:rsidRDefault="00E5059B" w:rsidP="00E5059B">
      <w:pPr>
        <w:pStyle w:val="Lijstalinea"/>
        <w:numPr>
          <w:ilvl w:val="0"/>
          <w:numId w:val="9"/>
        </w:numPr>
        <w:spacing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Een of meerdere stoornissen in structuur of functie, die gepaard gaan met motorische beperkingen. Dit in combinatie met een IQ lager dan 70;</w:t>
      </w:r>
    </w:p>
    <w:p w14:paraId="6E7E6AC2" w14:textId="12DB54AE" w:rsidR="00217559" w:rsidRPr="00217559" w:rsidRDefault="00217559" w:rsidP="00217559">
      <w:pPr>
        <w:rPr>
          <w:sz w:val="20"/>
          <w:szCs w:val="20"/>
        </w:rPr>
      </w:pPr>
      <w:r>
        <w:t>en</w:t>
      </w:r>
      <w:bookmarkStart w:id="0" w:name="_GoBack"/>
      <w:bookmarkEnd w:id="0"/>
    </w:p>
    <w:p w14:paraId="5748F9A7" w14:textId="77777777" w:rsidR="00E5059B" w:rsidRDefault="00E5059B" w:rsidP="00E5059B">
      <w:pPr>
        <w:pStyle w:val="Lijstalinea"/>
        <w:numPr>
          <w:ilvl w:val="0"/>
          <w:numId w:val="9"/>
        </w:numPr>
        <w:spacing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Onderwijsbeperking door een van de onderstaande twee criteria:</w:t>
      </w:r>
    </w:p>
    <w:p w14:paraId="259E6C23" w14:textId="77777777" w:rsidR="00E5059B" w:rsidRDefault="00E5059B" w:rsidP="00E5059B">
      <w:pPr>
        <w:pStyle w:val="Lijstalinea"/>
        <w:numPr>
          <w:ilvl w:val="0"/>
          <w:numId w:val="10"/>
        </w:numPr>
        <w:spacing w:line="240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>Zeer geringe zelfredzaamheid (afhankelijk van derden voor algemene dagelijkse verrichtingen of onderwijsvoorwaardelijke motorische handelingen of activiteiten) of;</w:t>
      </w:r>
    </w:p>
    <w:p w14:paraId="49A746D7" w14:textId="77777777" w:rsidR="00E5059B" w:rsidRDefault="00E5059B" w:rsidP="00E5059B">
      <w:pPr>
        <w:pStyle w:val="Lijstalinea"/>
        <w:numPr>
          <w:ilvl w:val="0"/>
          <w:numId w:val="10"/>
        </w:numPr>
        <w:spacing w:line="240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>De leertijd is tenminste voor 25% verminderd door noodzakelijke zorg of aan de stoornis gerelateerd verzuim.</w:t>
      </w:r>
    </w:p>
    <w:p w14:paraId="315594ED" w14:textId="77777777" w:rsidR="00E5059B" w:rsidRDefault="00E5059B" w:rsidP="00E5059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De ontoereikendheid van de zorgstructuur van de school en het SWV hoeft voor een MG-indicatie niet aangetoond te worden.</w:t>
      </w:r>
    </w:p>
    <w:p w14:paraId="3B3F1460" w14:textId="77777777" w:rsidR="00E5059B" w:rsidRDefault="00E5059B" w:rsidP="00E5059B">
      <w:pPr>
        <w:rPr>
          <w:sz w:val="20"/>
          <w:szCs w:val="20"/>
        </w:rPr>
      </w:pPr>
    </w:p>
    <w:p w14:paraId="7DFD7D44" w14:textId="77777777" w:rsidR="00E5059B" w:rsidRDefault="00E5059B" w:rsidP="00E5059B">
      <w:pPr>
        <w:rPr>
          <w:sz w:val="20"/>
          <w:szCs w:val="20"/>
        </w:rPr>
      </w:pPr>
      <w:r>
        <w:rPr>
          <w:sz w:val="20"/>
          <w:szCs w:val="20"/>
        </w:rPr>
        <w:t>Bij het aanvragen van de indicatie werd geen onderscheid gemaakt tussen MG en EMG leerlingen. De term EMG wordt zowel binnen zorg als onderwijs gebruikt. Kenmerkend voor EMG-leerlingen is dat:</w:t>
      </w:r>
    </w:p>
    <w:p w14:paraId="00BB841B" w14:textId="77777777" w:rsidR="00E5059B" w:rsidRDefault="00E5059B" w:rsidP="00E5059B">
      <w:pPr>
        <w:pStyle w:val="Lijstalinea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Deze leerlingen vaak veel begeleiding en structuur nodig hebben;</w:t>
      </w:r>
    </w:p>
    <w:p w14:paraId="34C7B097" w14:textId="77777777" w:rsidR="00E5059B" w:rsidRDefault="00E5059B" w:rsidP="00E5059B">
      <w:pPr>
        <w:pStyle w:val="Lijstalinea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vaak sprake is van complexe, bijkomende problematiek;</w:t>
      </w:r>
    </w:p>
    <w:p w14:paraId="6BCE4DD9" w14:textId="77777777" w:rsidR="00E5059B" w:rsidRDefault="00E5059B" w:rsidP="00E5059B">
      <w:pPr>
        <w:pStyle w:val="Lijstalinea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Deze leerlingen een IQ onder de 35 hebben.</w:t>
      </w:r>
    </w:p>
    <w:p w14:paraId="648D5DA0" w14:textId="77777777" w:rsidR="002060CD" w:rsidRDefault="002060CD"/>
    <w:p w14:paraId="1E4DB8FD" w14:textId="77777777" w:rsidR="00A76252" w:rsidRDefault="00A76252"/>
    <w:p w14:paraId="26BE9109" w14:textId="77777777" w:rsidR="009864F9" w:rsidRDefault="009864F9"/>
    <w:sectPr w:rsidR="00986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4BEA9" w14:textId="77777777" w:rsidR="00E5059B" w:rsidRDefault="00E5059B" w:rsidP="00E5059B">
      <w:r>
        <w:separator/>
      </w:r>
    </w:p>
  </w:endnote>
  <w:endnote w:type="continuationSeparator" w:id="0">
    <w:p w14:paraId="4B791847" w14:textId="77777777" w:rsidR="00E5059B" w:rsidRDefault="00E5059B" w:rsidP="00E5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ADFB4" w14:textId="77777777" w:rsidR="00E5059B" w:rsidRDefault="00E5059B" w:rsidP="00E5059B">
      <w:r>
        <w:separator/>
      </w:r>
    </w:p>
  </w:footnote>
  <w:footnote w:type="continuationSeparator" w:id="0">
    <w:p w14:paraId="0DEBBE21" w14:textId="77777777" w:rsidR="00E5059B" w:rsidRDefault="00E5059B" w:rsidP="00E5059B">
      <w:r>
        <w:continuationSeparator/>
      </w:r>
    </w:p>
  </w:footnote>
  <w:footnote w:id="1">
    <w:p w14:paraId="42527FAB" w14:textId="77777777" w:rsidR="00E5059B" w:rsidRDefault="00E5059B" w:rsidP="00E5059B">
      <w:pPr>
        <w:pStyle w:val="Voetnoottekst"/>
      </w:pPr>
      <w:r>
        <w:rPr>
          <w:rStyle w:val="Voetnootmarkering"/>
        </w:rPr>
        <w:t>[1]</w:t>
      </w:r>
      <w:r>
        <w:t xml:space="preserve"> Commissie van Indicatiestelling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4EBB"/>
    <w:multiLevelType w:val="hybridMultilevel"/>
    <w:tmpl w:val="41A84106"/>
    <w:lvl w:ilvl="0" w:tplc="F5FEB72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18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135"/>
    <w:multiLevelType w:val="hybridMultilevel"/>
    <w:tmpl w:val="BFFC9A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5062B"/>
    <w:multiLevelType w:val="hybridMultilevel"/>
    <w:tmpl w:val="8C3677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A4A15"/>
    <w:multiLevelType w:val="hybridMultilevel"/>
    <w:tmpl w:val="88B60F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C3D28"/>
    <w:multiLevelType w:val="hybridMultilevel"/>
    <w:tmpl w:val="50B0E7E4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146350"/>
    <w:multiLevelType w:val="hybridMultilevel"/>
    <w:tmpl w:val="7518B6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08443B"/>
    <w:multiLevelType w:val="hybridMultilevel"/>
    <w:tmpl w:val="A96411C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F120401"/>
    <w:multiLevelType w:val="hybridMultilevel"/>
    <w:tmpl w:val="008E8476"/>
    <w:lvl w:ilvl="0" w:tplc="0413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18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42AF0"/>
    <w:multiLevelType w:val="hybridMultilevel"/>
    <w:tmpl w:val="37E8434C"/>
    <w:lvl w:ilvl="0" w:tplc="790C1D4C">
      <w:numFmt w:val="bullet"/>
      <w:lvlText w:val="-"/>
      <w:lvlJc w:val="left"/>
      <w:pPr>
        <w:ind w:left="708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" w15:restartNumberingAfterBreak="0">
    <w:nsid w:val="67207233"/>
    <w:multiLevelType w:val="hybridMultilevel"/>
    <w:tmpl w:val="9EB2AAB0"/>
    <w:lvl w:ilvl="0" w:tplc="790C1D4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9B"/>
    <w:rsid w:val="002060CD"/>
    <w:rsid w:val="00217559"/>
    <w:rsid w:val="0065164E"/>
    <w:rsid w:val="009864F9"/>
    <w:rsid w:val="00A76252"/>
    <w:rsid w:val="00C66160"/>
    <w:rsid w:val="00DE14DF"/>
    <w:rsid w:val="00E5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EAF2"/>
  <w15:chartTrackingRefBased/>
  <w15:docId w15:val="{DB892CBF-CD3A-4F62-AA38-BBCF36A4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059B"/>
    <w:pPr>
      <w:spacing w:after="0" w:line="240" w:lineRule="auto"/>
    </w:pPr>
    <w:rPr>
      <w:rFonts w:ascii="Calibri" w:hAnsi="Calibri" w:cs="Calibri"/>
    </w:rPr>
  </w:style>
  <w:style w:type="paragraph" w:styleId="Kop1">
    <w:name w:val="heading 1"/>
    <w:basedOn w:val="Standaard"/>
    <w:link w:val="Kop1Char"/>
    <w:uiPriority w:val="9"/>
    <w:qFormat/>
    <w:rsid w:val="00E5059B"/>
    <w:pPr>
      <w:keepNext/>
      <w:autoSpaceDN w:val="0"/>
      <w:spacing w:before="480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5059B"/>
    <w:rPr>
      <w:rFonts w:ascii="Cambria" w:hAnsi="Cambria" w:cs="Times New Roman"/>
      <w:b/>
      <w:bCs/>
      <w:color w:val="365F91"/>
      <w:kern w:val="36"/>
      <w:sz w:val="28"/>
      <w:szCs w:val="2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5059B"/>
    <w:rPr>
      <w:rFonts w:ascii="Arial" w:hAnsi="Arial" w:cs="Arial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5059B"/>
    <w:rPr>
      <w:rFonts w:ascii="Arial" w:hAnsi="Arial" w:cs="Arial"/>
      <w:sz w:val="20"/>
      <w:szCs w:val="20"/>
      <w:lang w:eastAsia="nl-NL"/>
    </w:rPr>
  </w:style>
  <w:style w:type="paragraph" w:styleId="Geenafstand">
    <w:name w:val="No Spacing"/>
    <w:basedOn w:val="Standaard"/>
    <w:uiPriority w:val="1"/>
    <w:qFormat/>
    <w:rsid w:val="00E5059B"/>
    <w:pPr>
      <w:autoSpaceDN w:val="0"/>
    </w:pPr>
  </w:style>
  <w:style w:type="paragraph" w:styleId="Lijstalinea">
    <w:name w:val="List Paragraph"/>
    <w:basedOn w:val="Standaard"/>
    <w:uiPriority w:val="34"/>
    <w:qFormat/>
    <w:rsid w:val="00E5059B"/>
    <w:pPr>
      <w:spacing w:line="276" w:lineRule="auto"/>
      <w:ind w:left="708"/>
    </w:pPr>
    <w:rPr>
      <w:rFonts w:ascii="Arial" w:hAnsi="Arial" w:cs="Arial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50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BEDB38BF80B4FAE60059DA3AC3430" ma:contentTypeVersion="9" ma:contentTypeDescription="Een nieuw document maken." ma:contentTypeScope="" ma:versionID="2f61d718f6b8913a6a9d5431c793f28b">
  <xsd:schema xmlns:xsd="http://www.w3.org/2001/XMLSchema" xmlns:xs="http://www.w3.org/2001/XMLSchema" xmlns:p="http://schemas.microsoft.com/office/2006/metadata/properties" xmlns:ns3="a7ccde76-7efe-4cb0-9d4f-f1ea12a9882d" xmlns:ns4="dc1c310c-b359-48ad-a41d-440422c28f08" targetNamespace="http://schemas.microsoft.com/office/2006/metadata/properties" ma:root="true" ma:fieldsID="ec35d683ade61f520db00d1228b569d4" ns3:_="" ns4:_="">
    <xsd:import namespace="a7ccde76-7efe-4cb0-9d4f-f1ea12a9882d"/>
    <xsd:import namespace="dc1c310c-b359-48ad-a41d-440422c28f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cde76-7efe-4cb0-9d4f-f1ea12a988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c310c-b359-48ad-a41d-440422c28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B63FB1-11BB-459F-A599-CE23FD98A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7939D6-1A98-418A-B8B5-5A07D2AC5EA6}">
  <ds:schemaRefs>
    <ds:schemaRef ds:uri="http://purl.org/dc/elements/1.1/"/>
    <ds:schemaRef ds:uri="http://schemas.microsoft.com/office/infopath/2007/PartnerControls"/>
    <ds:schemaRef ds:uri="dc1c310c-b359-48ad-a41d-440422c28f08"/>
    <ds:schemaRef ds:uri="http://schemas.microsoft.com/office/2006/metadata/properties"/>
    <ds:schemaRef ds:uri="http://purl.org/dc/terms/"/>
    <ds:schemaRef ds:uri="a7ccde76-7efe-4cb0-9d4f-f1ea12a9882d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8096B3-D19A-4330-A756-286CD71D8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cde76-7efe-4cb0-9d4f-f1ea12a9882d"/>
    <ds:schemaRef ds:uri="dc1c310c-b359-48ad-a41d-440422c28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Landstede Groep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Kragt</dc:creator>
  <cp:keywords/>
  <dc:description/>
  <cp:lastModifiedBy>Janine Kragt</cp:lastModifiedBy>
  <cp:revision>2</cp:revision>
  <dcterms:created xsi:type="dcterms:W3CDTF">2020-10-08T11:42:00Z</dcterms:created>
  <dcterms:modified xsi:type="dcterms:W3CDTF">2020-10-08T11:42:00Z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0x010100578BEDB38BF80B4FAE60059DA3AC3430</vt:lpwstr>
  </property>
</Properties>
</file>